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49" w:rsidRDefault="00BF3C49" w:rsidP="00A30537">
      <w:pPr>
        <w:spacing w:line="276" w:lineRule="auto"/>
        <w:rPr>
          <w:b/>
          <w:sz w:val="24"/>
          <w:szCs w:val="24"/>
        </w:rPr>
      </w:pPr>
      <w:r w:rsidRPr="00A30537">
        <w:rPr>
          <w:b/>
          <w:sz w:val="24"/>
          <w:szCs w:val="24"/>
        </w:rPr>
        <w:t xml:space="preserve">Rasmus </w:t>
      </w:r>
      <w:proofErr w:type="spellStart"/>
      <w:r w:rsidRPr="00A30537">
        <w:rPr>
          <w:b/>
          <w:sz w:val="24"/>
          <w:szCs w:val="24"/>
        </w:rPr>
        <w:t>Willig</w:t>
      </w:r>
      <w:proofErr w:type="spellEnd"/>
    </w:p>
    <w:p w:rsidR="00A30537" w:rsidRPr="00A30537" w:rsidRDefault="00A30537" w:rsidP="00A30537">
      <w:pPr>
        <w:spacing w:line="276" w:lineRule="auto"/>
        <w:rPr>
          <w:b/>
          <w:sz w:val="24"/>
          <w:szCs w:val="24"/>
        </w:rPr>
      </w:pPr>
    </w:p>
    <w:p w:rsidR="00BF3C49" w:rsidRDefault="00BF3C49" w:rsidP="00A30537">
      <w:pPr>
        <w:spacing w:after="0" w:line="276" w:lineRule="auto"/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</w:pPr>
      <w:r w:rsidRPr="00B11B13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da-DK"/>
        </w:rPr>
        <w:t>Titel på Oplæg:</w:t>
      </w:r>
      <w:r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Afvæbnet Kritik</w:t>
      </w:r>
      <w:r w:rsidR="00D72122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</w:t>
      </w:r>
    </w:p>
    <w:p w:rsidR="00A30537" w:rsidRPr="00A30537" w:rsidRDefault="00A30537" w:rsidP="00A30537">
      <w:pPr>
        <w:spacing w:after="0" w:line="276" w:lineRule="auto"/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</w:pPr>
    </w:p>
    <w:p w:rsidR="00BF3C49" w:rsidRPr="00BF3C49" w:rsidRDefault="00B11B13" w:rsidP="00A30537">
      <w:pPr>
        <w:spacing w:after="0" w:line="276" w:lineRule="auto"/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</w:pPr>
      <w:r w:rsidRPr="00B11B13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da-DK"/>
        </w:rPr>
        <w:t>Om oplægget: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Ifølge sociolog og forsker, Rasmus </w:t>
      </w:r>
      <w:proofErr w:type="spellStart"/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Willig</w:t>
      </w:r>
      <w:proofErr w:type="spellEnd"/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, er der noget helt alvorligt i vejen med ar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bejdskulturen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på de offentlige arbejdspladser. Rasmus Willigs oplæg</w:t>
      </w:r>
      <w:r w:rsidR="00D72122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på konferencen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vil tage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udgangspunkt i 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hans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bog, </w:t>
      </w:r>
      <w:r w:rsidR="00EB7839" w:rsidRPr="002F21BD">
        <w:rPr>
          <w:rFonts w:eastAsia="Times New Roman" w:cs="Tahoma"/>
          <w:i/>
          <w:color w:val="000000"/>
          <w:sz w:val="24"/>
          <w:szCs w:val="24"/>
          <w:shd w:val="clear" w:color="auto" w:fill="FFFFFF"/>
          <w:lang w:eastAsia="da-DK"/>
        </w:rPr>
        <w:t>Afvæbnet Kritik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. Bogen er sk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revet på baggrund af et datamateriale bestående af hundredevis af svar, som offentligt ansatte er blevet mødt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med, hvis de 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har rejst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kritik.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Resultatet af undersøgelsen er, at offentlige 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ansattes kritik ikke bliver imødekommet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, men i stedet ”lukket ned” 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– 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og 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endnu værre – 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vendt mod dem selv. Ifølge Rasmus </w:t>
      </w:r>
      <w:proofErr w:type="spellStart"/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Willig</w:t>
      </w:r>
      <w:proofErr w:type="spellEnd"/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skaber sådanne forhold frygt, angst og usikkerhed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, og dermed </w:t>
      </w:r>
      <w:r w:rsidR="00D72122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også 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et dårligt arbejdsmiljø</w:t>
      </w:r>
      <w:r w:rsidR="003746DE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.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Endvidere er kritik forudsætningen for et levende demokrati samt den drivende kraft for forandring indenfor social- og sundhedssektoren.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Rasmus Willigs oplæg på Sundhedskonferencen 2016 vil fokusere på, at f</w:t>
      </w:r>
      <w:r w:rsidR="00BF3C49" w:rsidRPr="00BF3C49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orudsætningerne for at kunn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e ytre kritik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ofte 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bliver glemt – </w:t>
      </w:r>
      <w:r w:rsidR="00EB7839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o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g det er ikke godt! Forudsætningerne for kritik bør være tilstede for at 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offentligt ansatte kan 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indgå i </w:t>
      </w:r>
      <w:r w:rsidR="00BF3C49" w:rsidRPr="00BF3C49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et g</w:t>
      </w:r>
      <w:r w:rsidR="0006676D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odt arbejdsmiljø </w:t>
      </w:r>
      <w:r w:rsidR="00D72122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såvel som</w:t>
      </w:r>
      <w:r w:rsidR="00633EA1" w:rsidRPr="00A30537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 xml:space="preserve"> samarbejde </w:t>
      </w:r>
      <w:r w:rsidR="00BF3C49" w:rsidRPr="00BF3C49">
        <w:rPr>
          <w:rFonts w:eastAsia="Times New Roman" w:cs="Tahoma"/>
          <w:color w:val="000000"/>
          <w:sz w:val="24"/>
          <w:szCs w:val="24"/>
          <w:shd w:val="clear" w:color="auto" w:fill="FFFFFF"/>
          <w:lang w:eastAsia="da-DK"/>
        </w:rPr>
        <w:t>på tværs af institutioner og professioner. </w:t>
      </w:r>
    </w:p>
    <w:p w:rsidR="00BF3C49" w:rsidRPr="00A30537" w:rsidRDefault="00BF3C49" w:rsidP="00A30537">
      <w:pPr>
        <w:shd w:val="clear" w:color="auto" w:fill="FFFFFF"/>
        <w:spacing w:after="285" w:line="276" w:lineRule="auto"/>
        <w:rPr>
          <w:rFonts w:eastAsia="Times New Roman" w:cs="Tahoma"/>
          <w:color w:val="000000"/>
          <w:sz w:val="24"/>
          <w:szCs w:val="24"/>
          <w:lang w:eastAsia="da-DK"/>
        </w:rPr>
      </w:pPr>
    </w:p>
    <w:p w:rsidR="00BF3C49" w:rsidRPr="00BF3C49" w:rsidRDefault="00D72122" w:rsidP="00A30537">
      <w:pPr>
        <w:shd w:val="clear" w:color="auto" w:fill="FFFFFF"/>
        <w:spacing w:after="285" w:line="276" w:lineRule="auto"/>
        <w:rPr>
          <w:rFonts w:eastAsia="Times New Roman" w:cs="Tahoma"/>
          <w:b/>
          <w:color w:val="000000"/>
          <w:sz w:val="24"/>
          <w:szCs w:val="24"/>
          <w:lang w:eastAsia="da-DK"/>
        </w:rPr>
      </w:pPr>
      <w:r w:rsidRPr="00B11B13">
        <w:rPr>
          <w:rFonts w:eastAsia="Times New Roman" w:cs="Tahoma"/>
          <w:b/>
          <w:color w:val="000000"/>
          <w:sz w:val="24"/>
          <w:szCs w:val="24"/>
          <w:lang w:eastAsia="da-DK"/>
        </w:rPr>
        <w:t xml:space="preserve">Om Rasmus </w:t>
      </w:r>
      <w:proofErr w:type="spellStart"/>
      <w:r w:rsidRPr="00B11B13">
        <w:rPr>
          <w:rFonts w:eastAsia="Times New Roman" w:cs="Tahoma"/>
          <w:b/>
          <w:color w:val="000000"/>
          <w:sz w:val="24"/>
          <w:szCs w:val="24"/>
          <w:lang w:eastAsia="da-DK"/>
        </w:rPr>
        <w:t>Willig</w:t>
      </w:r>
      <w:proofErr w:type="spellEnd"/>
      <w:r w:rsidRPr="00B11B13">
        <w:rPr>
          <w:rFonts w:eastAsia="Times New Roman" w:cs="Tahoma"/>
          <w:b/>
          <w:color w:val="000000"/>
          <w:sz w:val="24"/>
          <w:szCs w:val="24"/>
          <w:lang w:eastAsia="da-DK"/>
        </w:rPr>
        <w:t xml:space="preserve">: 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Ph.d.,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lektor ved Institut for Samfund og Globalisering på Roskilde Universitet. Han er tidligere formand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 for Dansk Sociologforening. Rasmus </w:t>
      </w:r>
      <w:proofErr w:type="spellStart"/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>Willig</w:t>
      </w:r>
      <w:proofErr w:type="spellEnd"/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 har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 xml:space="preserve"> skrevet fast for dagbladet Information og er en af arkitekterne bag Politikens kritiker- og debattørskole.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 Han har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 xml:space="preserve"> skrevet 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>bøgerne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Til forsvar for</w:t>
      </w:r>
      <w:r w:rsidR="00BF3C49"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kritikken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(2007)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,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Umyndiggørelse</w:t>
      </w:r>
      <w:r w:rsidR="00BF3C49"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 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(2009)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, 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Kritikkens U-vending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(2013)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 og s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eneste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>bog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b/>
          <w:i/>
          <w:iCs/>
          <w:color w:val="000000"/>
          <w:sz w:val="24"/>
          <w:szCs w:val="24"/>
          <w:lang w:eastAsia="da-DK"/>
        </w:rPr>
        <w:t>Afvæbnet kritik</w:t>
      </w:r>
      <w:r w:rsidRPr="00A30537">
        <w:rPr>
          <w:rFonts w:eastAsia="Times New Roman" w:cs="Tahoma"/>
          <w:b/>
          <w:i/>
          <w:iCs/>
          <w:color w:val="000000"/>
          <w:sz w:val="24"/>
          <w:szCs w:val="24"/>
          <w:lang w:eastAsia="da-DK"/>
        </w:rPr>
        <w:t xml:space="preserve"> (2016)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.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Alle på Hans Reitzels Forlag.</w:t>
      </w:r>
      <w:r w:rsidR="00B11B13">
        <w:rPr>
          <w:rFonts w:eastAsia="Times New Roman" w:cs="Tahoma"/>
          <w:b/>
          <w:color w:val="000000"/>
          <w:sz w:val="24"/>
          <w:szCs w:val="24"/>
          <w:lang w:eastAsia="da-DK"/>
        </w:rPr>
        <w:t xml:space="preserve"> 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Rasmus </w:t>
      </w:r>
      <w:proofErr w:type="spellStart"/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>Willig</w:t>
      </w:r>
      <w:proofErr w:type="spellEnd"/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 har endvidere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 xml:space="preserve"> rediger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et og skrevet introduktion til flere bøger. Heriblandt 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Axel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proofErr w:type="spellStart"/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>Honneth</w:t>
      </w:r>
      <w:proofErr w:type="spellEnd"/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>,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Behovet for anerkendelse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</w:t>
      </w:r>
      <w:r w:rsidRPr="00A30537">
        <w:rPr>
          <w:rFonts w:eastAsia="Times New Roman" w:cs="Tahoma"/>
          <w:iCs/>
          <w:color w:val="000000"/>
          <w:sz w:val="24"/>
          <w:szCs w:val="24"/>
          <w:lang w:eastAsia="da-DK"/>
        </w:rPr>
        <w:t>(2003)</w:t>
      </w:r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>;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 xml:space="preserve"> Axel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proofErr w:type="spellStart"/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>Honneth</w:t>
      </w:r>
      <w:proofErr w:type="spellEnd"/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, 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Kamp om anerkendelse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</w:t>
      </w:r>
      <w:r w:rsidRPr="00A30537">
        <w:rPr>
          <w:rFonts w:eastAsia="Times New Roman" w:cs="Tahoma"/>
          <w:iCs/>
          <w:color w:val="000000"/>
          <w:sz w:val="24"/>
          <w:szCs w:val="24"/>
          <w:lang w:eastAsia="da-DK"/>
        </w:rPr>
        <w:t>(2006)</w:t>
      </w:r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; </w:t>
      </w:r>
      <w:r w:rsidR="00A30537"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Sociale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patologier</w:t>
      </w:r>
      <w:r w:rsidR="00A30537"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(med Marie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 xml:space="preserve">Østergaard) </w:t>
      </w:r>
      <w:r w:rsidRPr="00A30537">
        <w:rPr>
          <w:rFonts w:eastAsia="Times New Roman" w:cs="Tahoma"/>
          <w:color w:val="000000"/>
          <w:sz w:val="24"/>
          <w:szCs w:val="24"/>
          <w:lang w:eastAsia="da-DK"/>
        </w:rPr>
        <w:t xml:space="preserve">(2005), </w:t>
      </w:r>
      <w:r w:rsidR="00A30537" w:rsidRPr="00A30537">
        <w:rPr>
          <w:rFonts w:eastAsia="Times New Roman" w:cs="Tahoma"/>
          <w:color w:val="000000"/>
          <w:sz w:val="24"/>
          <w:szCs w:val="24"/>
          <w:lang w:eastAsia="da-DK"/>
        </w:rPr>
        <w:t>og Hartmut Rosa,</w:t>
      </w:r>
      <w:r w:rsidR="00BF3C49" w:rsidRPr="00A30537">
        <w:rPr>
          <w:rFonts w:eastAsia="Times New Roman" w:cs="Tahoma"/>
          <w:color w:val="000000"/>
          <w:sz w:val="24"/>
          <w:szCs w:val="24"/>
          <w:lang w:eastAsia="da-DK"/>
        </w:rPr>
        <w:t> </w:t>
      </w:r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Fremmedgørelse og </w:t>
      </w:r>
      <w:bookmarkStart w:id="0" w:name="_GoBack"/>
      <w:bookmarkEnd w:id="0"/>
      <w:r w:rsidR="00BF3C49" w:rsidRPr="00BF3C49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>acceleration</w:t>
      </w:r>
      <w:r w:rsidRPr="00A30537">
        <w:rPr>
          <w:rFonts w:eastAsia="Times New Roman" w:cs="Tahoma"/>
          <w:i/>
          <w:iCs/>
          <w:color w:val="000000"/>
          <w:sz w:val="24"/>
          <w:szCs w:val="24"/>
          <w:lang w:eastAsia="da-DK"/>
        </w:rPr>
        <w:t xml:space="preserve"> </w:t>
      </w:r>
      <w:r w:rsidRPr="00A30537">
        <w:rPr>
          <w:rFonts w:eastAsia="Times New Roman" w:cs="Tahoma"/>
          <w:iCs/>
          <w:color w:val="000000"/>
          <w:sz w:val="24"/>
          <w:szCs w:val="24"/>
          <w:lang w:eastAsia="da-DK"/>
        </w:rPr>
        <w:t>(2014)</w:t>
      </w:r>
      <w:r w:rsidR="00BF3C49" w:rsidRPr="00BF3C49">
        <w:rPr>
          <w:rFonts w:eastAsia="Times New Roman" w:cs="Tahoma"/>
          <w:color w:val="000000"/>
          <w:sz w:val="24"/>
          <w:szCs w:val="24"/>
          <w:lang w:eastAsia="da-DK"/>
        </w:rPr>
        <w:t>.</w:t>
      </w:r>
    </w:p>
    <w:p w:rsidR="00BF3C49" w:rsidRPr="00D72122" w:rsidRDefault="00BF3C49">
      <w:pPr>
        <w:rPr>
          <w:sz w:val="24"/>
          <w:szCs w:val="24"/>
        </w:rPr>
      </w:pPr>
    </w:p>
    <w:sectPr w:rsidR="00BF3C49" w:rsidRPr="00D721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49"/>
    <w:rsid w:val="0006676D"/>
    <w:rsid w:val="00151FBF"/>
    <w:rsid w:val="002F21BD"/>
    <w:rsid w:val="003746DE"/>
    <w:rsid w:val="00633EA1"/>
    <w:rsid w:val="00A30537"/>
    <w:rsid w:val="00B11B13"/>
    <w:rsid w:val="00BF3C49"/>
    <w:rsid w:val="00D72122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C37C"/>
  <w15:chartTrackingRefBased/>
  <w15:docId w15:val="{A095C70F-358A-4C01-9D86-CDB4B780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EB7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F3C49"/>
  </w:style>
  <w:style w:type="paragraph" w:styleId="NormalWeb">
    <w:name w:val="Normal (Web)"/>
    <w:basedOn w:val="Normal"/>
    <w:uiPriority w:val="99"/>
    <w:semiHidden/>
    <w:unhideWhenUsed/>
    <w:rsid w:val="00BF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B7839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783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annoncetextads">
    <w:name w:val="annonce_textads"/>
    <w:basedOn w:val="Standardskrifttypeiafsnit"/>
    <w:rsid w:val="00EB7839"/>
  </w:style>
  <w:style w:type="paragraph" w:customStyle="1" w:styleId="quote-txt">
    <w:name w:val="quote-txt"/>
    <w:basedOn w:val="Normal"/>
    <w:rsid w:val="00EB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ender">
    <w:name w:val="sender"/>
    <w:basedOn w:val="Normal"/>
    <w:rsid w:val="00EB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71">
          <w:marLeft w:val="60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F2F2F2"/>
            <w:right w:val="none" w:sz="0" w:space="0" w:color="auto"/>
          </w:divBdr>
          <w:divsChild>
            <w:div w:id="9222998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6167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0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Nicolaj Holm Wackerhausen</dc:creator>
  <cp:keywords/>
  <dc:description/>
  <cp:lastModifiedBy>Nicolaj Holm Wackerhausen</cp:lastModifiedBy>
  <cp:revision>3</cp:revision>
  <dcterms:created xsi:type="dcterms:W3CDTF">2016-06-08T12:49:00Z</dcterms:created>
  <dcterms:modified xsi:type="dcterms:W3CDTF">2016-06-08T14:14:00Z</dcterms:modified>
</cp:coreProperties>
</file>